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F1" w:rsidRPr="008E07F1" w:rsidRDefault="008E07F1" w:rsidP="008E07F1">
      <w:pPr>
        <w:shd w:val="clear" w:color="auto" w:fill="FFFFFF"/>
        <w:spacing w:after="360" w:line="190" w:lineRule="atLeast"/>
        <w:jc w:val="right"/>
        <w:textAlignment w:val="baseline"/>
        <w:rPr>
          <w:rFonts w:ascii="Times New Roman" w:hAnsi="Times New Roman" w:cs="Times New Roman"/>
          <w:color w:val="000000"/>
          <w:spacing w:val="1"/>
          <w:shd w:val="clear" w:color="auto" w:fill="FFFFFF"/>
        </w:rPr>
      </w:pPr>
      <w:r w:rsidRPr="008E07F1">
        <w:rPr>
          <w:rFonts w:ascii="Times New Roman" w:hAnsi="Times New Roman" w:cs="Times New Roman"/>
          <w:color w:val="000000"/>
          <w:spacing w:val="1"/>
          <w:shd w:val="clear" w:color="auto" w:fill="FFFFFF"/>
        </w:rPr>
        <w:t>Приложение 1 к Тендерной документации</w:t>
      </w:r>
    </w:p>
    <w:p w:rsidR="008E07F1" w:rsidRPr="008E07F1" w:rsidRDefault="008E07F1" w:rsidP="008E07F1">
      <w:pPr>
        <w:shd w:val="clear" w:color="auto" w:fill="FFFFFF"/>
        <w:spacing w:after="360" w:line="1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lang w:eastAsia="ru-RU"/>
        </w:rPr>
      </w:pPr>
      <w:r w:rsidRPr="008E07F1"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 xml:space="preserve">Заказчиком или организатором закупа допускается разделение однородных лекарственных средств и (или) медицинских изделий на лоты по месту их поставки, а при осуществлении закупа нескольких видов однородных лекарственных средств и (или) медицинских изделий – на лоты по их однородным видам и (или) </w:t>
      </w:r>
      <w:bookmarkStart w:id="0" w:name="_GoBack"/>
      <w:r w:rsidRPr="008E07F1"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>месту поставки</w:t>
      </w:r>
      <w:bookmarkEnd w:id="0"/>
      <w:r w:rsidRPr="008E07F1">
        <w:rPr>
          <w:rFonts w:ascii="Times New Roman" w:hAnsi="Times New Roman" w:cs="Times New Roman"/>
          <w:i/>
          <w:color w:val="000000"/>
          <w:spacing w:val="1"/>
          <w:shd w:val="clear" w:color="auto" w:fill="FFFFFF"/>
        </w:rPr>
        <w:t>.</w:t>
      </w:r>
    </w:p>
    <w:p w:rsidR="008E07F1" w:rsidRPr="008E07F1" w:rsidRDefault="008E07F1" w:rsidP="008E07F1">
      <w:pPr>
        <w:shd w:val="clear" w:color="auto" w:fill="FFFFFF"/>
        <w:spacing w:after="360" w:line="1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8E07F1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Перечень закупаемых Товаров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98"/>
        <w:gridCol w:w="3205"/>
        <w:gridCol w:w="1276"/>
        <w:gridCol w:w="1133"/>
        <w:gridCol w:w="2126"/>
        <w:gridCol w:w="1985"/>
        <w:gridCol w:w="1937"/>
        <w:gridCol w:w="1890"/>
      </w:tblGrid>
      <w:tr w:rsidR="008E07F1" w:rsidRPr="00594F07" w:rsidTr="008E07F1">
        <w:trPr>
          <w:trHeight w:val="203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Наименование </w:t>
            </w:r>
            <w:r w:rsidRPr="00594F07">
              <w:rPr>
                <w:rFonts w:ascii="Times New Roman" w:hAnsi="Times New Roman" w:cs="Times New Roman"/>
                <w:b/>
                <w:color w:val="000000"/>
                <w:spacing w:val="1"/>
              </w:rPr>
              <w:t>закупаемых международных непатентованных наименований закупаемых лекарственных средств и (или) медицинских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Ед.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Условия и Срок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Условия платежа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F1" w:rsidRPr="00594F07" w:rsidRDefault="008E07F1">
            <w:pPr>
              <w:spacing w:after="36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Сумма, выделенная для закупки</w:t>
            </w:r>
          </w:p>
        </w:tc>
      </w:tr>
      <w:tr w:rsidR="00594F07" w:rsidRPr="00594F07" w:rsidTr="00594F07">
        <w:trPr>
          <w:trHeight w:val="140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07" w:rsidRPr="00594F07" w:rsidRDefault="005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F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rPr>
                <w:rStyle w:val="apple-converted-space"/>
                <w:rFonts w:ascii="Times New Roman" w:hAnsi="Times New Roman" w:cs="Times New Roman"/>
              </w:rPr>
            </w:pPr>
            <w:r w:rsidRPr="00594F07">
              <w:rPr>
                <w:rStyle w:val="apple-converted-space"/>
                <w:rFonts w:ascii="Times New Roman" w:hAnsi="Times New Roman" w:cs="Times New Roman"/>
              </w:rPr>
              <w:t xml:space="preserve">Амбулаторный регистратор ЭКГ по </w:t>
            </w:r>
            <w:proofErr w:type="spellStart"/>
            <w:r w:rsidRPr="00594F07">
              <w:rPr>
                <w:rStyle w:val="apple-converted-space"/>
                <w:rFonts w:ascii="Times New Roman" w:hAnsi="Times New Roman" w:cs="Times New Roman"/>
              </w:rPr>
              <w:t>Холтеру</w:t>
            </w:r>
            <w:proofErr w:type="spellEnd"/>
          </w:p>
          <w:p w:rsidR="00594F07" w:rsidRPr="00594F07" w:rsidRDefault="00594F07" w:rsidP="00143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F07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jc w:val="right"/>
              <w:rPr>
                <w:rFonts w:ascii="Times New Roman" w:hAnsi="Times New Roman" w:cs="Times New Roman"/>
              </w:rPr>
            </w:pPr>
            <w:r w:rsidRPr="0059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</w:rPr>
            </w:pPr>
            <w:r w:rsidRPr="00594F07">
              <w:rPr>
                <w:rFonts w:ascii="Times New Roman" w:hAnsi="Times New Roman" w:cs="Times New Roman"/>
                <w:lang w:val="kk-KZ"/>
              </w:rPr>
              <w:t>90</w:t>
            </w:r>
            <w:r w:rsidRPr="00594F0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hAnsi="Times New Roman" w:cs="Times New Roman"/>
              </w:rPr>
              <w:t xml:space="preserve">г. Астана, район </w:t>
            </w:r>
            <w:proofErr w:type="spellStart"/>
            <w:r w:rsidRPr="00594F07">
              <w:rPr>
                <w:rFonts w:ascii="Times New Roman" w:hAnsi="Times New Roman" w:cs="Times New Roman"/>
              </w:rPr>
              <w:t>Байқоныр</w:t>
            </w:r>
            <w:proofErr w:type="spellEnd"/>
            <w:r w:rsidRPr="00594F0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94F07">
              <w:rPr>
                <w:rFonts w:ascii="Times New Roman" w:hAnsi="Times New Roman" w:cs="Times New Roman"/>
              </w:rPr>
              <w:t>Ж.Досмухамедулы</w:t>
            </w:r>
            <w:proofErr w:type="spellEnd"/>
            <w:r w:rsidRPr="00594F07">
              <w:rPr>
                <w:rFonts w:ascii="Times New Roman" w:hAnsi="Times New Roman" w:cs="Times New Roman"/>
              </w:rPr>
              <w:t>, 24 на место хранения (склад Заказчика)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в течение 30 календарных дней с момента подписания Заказчиком расходной накладной и предоставления Поставщиком </w:t>
            </w:r>
            <w:proofErr w:type="gramStart"/>
            <w:r w:rsidRPr="00594F0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счет-фактуры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4F07">
              <w:rPr>
                <w:rFonts w:ascii="Times New Roman" w:hAnsi="Times New Roman" w:cs="Times New Roman"/>
              </w:rPr>
              <w:t>1 392 500,00</w:t>
            </w:r>
          </w:p>
        </w:tc>
      </w:tr>
      <w:tr w:rsidR="00594F07" w:rsidRPr="00594F07" w:rsidTr="00594F07">
        <w:trPr>
          <w:trHeight w:val="140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7" w:rsidRPr="00594F07" w:rsidRDefault="00594F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4F07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rPr>
                <w:rFonts w:ascii="Times New Roman" w:hAnsi="Times New Roman" w:cs="Times New Roman"/>
              </w:rPr>
            </w:pPr>
            <w:r w:rsidRPr="00594F07">
              <w:rPr>
                <w:rStyle w:val="apple-converted-space"/>
                <w:rFonts w:ascii="Times New Roman" w:hAnsi="Times New Roman" w:cs="Times New Roman"/>
              </w:rPr>
              <w:t>Амбулаторный монитор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4F07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jc w:val="right"/>
              <w:rPr>
                <w:rFonts w:ascii="Times New Roman" w:hAnsi="Times New Roman" w:cs="Times New Roman"/>
              </w:rPr>
            </w:pPr>
            <w:r w:rsidRPr="00594F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</w:rPr>
            </w:pPr>
            <w:r w:rsidRPr="00594F07">
              <w:rPr>
                <w:rFonts w:ascii="Times New Roman" w:hAnsi="Times New Roman" w:cs="Times New Roman"/>
                <w:lang w:val="kk-KZ"/>
              </w:rPr>
              <w:t>90</w:t>
            </w:r>
            <w:r w:rsidRPr="00594F07"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hAnsi="Times New Roman" w:cs="Times New Roman"/>
              </w:rPr>
              <w:t xml:space="preserve">г. Астана, район </w:t>
            </w:r>
            <w:proofErr w:type="spellStart"/>
            <w:r w:rsidRPr="00594F07">
              <w:rPr>
                <w:rFonts w:ascii="Times New Roman" w:hAnsi="Times New Roman" w:cs="Times New Roman"/>
              </w:rPr>
              <w:t>Байқоныр</w:t>
            </w:r>
            <w:proofErr w:type="spellEnd"/>
            <w:r w:rsidRPr="00594F0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94F07">
              <w:rPr>
                <w:rFonts w:ascii="Times New Roman" w:hAnsi="Times New Roman" w:cs="Times New Roman"/>
              </w:rPr>
              <w:t>Ж.Досмухамедулы</w:t>
            </w:r>
            <w:proofErr w:type="spellEnd"/>
            <w:r w:rsidRPr="00594F07">
              <w:rPr>
                <w:rFonts w:ascii="Times New Roman" w:hAnsi="Times New Roman" w:cs="Times New Roman"/>
              </w:rPr>
              <w:t>, 24 на место хранения (склад Заказчика)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594F0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в течение 30 календарных дней с момента подписания Заказчиком расходной накладной и предоставления </w:t>
            </w:r>
            <w:r w:rsidRPr="00594F0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 xml:space="preserve">Поставщиком </w:t>
            </w:r>
            <w:proofErr w:type="gramStart"/>
            <w:r w:rsidRPr="00594F07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счет-фактуры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94F07">
              <w:rPr>
                <w:rFonts w:ascii="Times New Roman" w:hAnsi="Times New Roman" w:cs="Times New Roman"/>
              </w:rPr>
              <w:lastRenderedPageBreak/>
              <w:t>1 285 472,00</w:t>
            </w:r>
          </w:p>
        </w:tc>
      </w:tr>
      <w:tr w:rsidR="00594F07" w:rsidRPr="00594F07" w:rsidTr="00594F07">
        <w:trPr>
          <w:trHeight w:val="140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7" w:rsidRPr="00594F07" w:rsidRDefault="00594F0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 w:rsidP="00143C52">
            <w:pPr>
              <w:rPr>
                <w:rStyle w:val="apple-converted-space"/>
                <w:rFonts w:ascii="Times New Roman" w:hAnsi="Times New Roman" w:cs="Times New Roman"/>
                <w:b/>
                <w:lang w:val="kk-KZ"/>
              </w:rPr>
            </w:pPr>
            <w:r w:rsidRPr="00594F07">
              <w:rPr>
                <w:rStyle w:val="apple-converted-space"/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F07" w:rsidRPr="00594F07" w:rsidRDefault="00594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07" w:rsidRPr="00594F07" w:rsidRDefault="00594F07" w:rsidP="00143C52">
            <w:pPr>
              <w:spacing w:after="360" w:line="19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07" w:rsidRPr="00594F07" w:rsidRDefault="00594F07" w:rsidP="00143C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4F07">
              <w:rPr>
                <w:rFonts w:ascii="Times New Roman" w:hAnsi="Times New Roman" w:cs="Times New Roman"/>
                <w:b/>
                <w:color w:val="000000"/>
              </w:rPr>
              <w:t>2 677 972,00</w:t>
            </w:r>
          </w:p>
        </w:tc>
      </w:tr>
    </w:tbl>
    <w:p w:rsidR="008E07F1" w:rsidRDefault="008E07F1" w:rsidP="008E07F1">
      <w:pPr>
        <w:ind w:firstLine="851"/>
        <w:rPr>
          <w:rFonts w:ascii="Times New Roman" w:hAnsi="Times New Roman" w:cs="Times New Roman"/>
          <w:b/>
        </w:rPr>
      </w:pPr>
    </w:p>
    <w:p w:rsidR="008E07F1" w:rsidRDefault="008E07F1" w:rsidP="008E07F1">
      <w:pPr>
        <w:ind w:firstLine="851"/>
        <w:rPr>
          <w:rFonts w:ascii="Times New Roman" w:hAnsi="Times New Roman" w:cs="Times New Roman"/>
          <w:b/>
        </w:rPr>
      </w:pPr>
    </w:p>
    <w:p w:rsidR="008E07F1" w:rsidRPr="008E07F1" w:rsidRDefault="008E07F1" w:rsidP="008E07F1">
      <w:pPr>
        <w:ind w:firstLine="851"/>
        <w:rPr>
          <w:rFonts w:ascii="Times New Roman" w:hAnsi="Times New Roman" w:cs="Times New Roman"/>
          <w:b/>
        </w:rPr>
      </w:pPr>
      <w:r w:rsidRPr="008E07F1">
        <w:rPr>
          <w:rFonts w:ascii="Times New Roman" w:hAnsi="Times New Roman" w:cs="Times New Roman"/>
          <w:b/>
        </w:rPr>
        <w:t>Директор _____________________</w:t>
      </w:r>
      <w:r w:rsidR="00594F07" w:rsidRPr="00594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4F07" w:rsidRPr="00594F07">
        <w:rPr>
          <w:rFonts w:ascii="Times New Roman" w:hAnsi="Times New Roman"/>
          <w:b/>
          <w:sz w:val="24"/>
          <w:szCs w:val="24"/>
        </w:rPr>
        <w:t>Беркингали</w:t>
      </w:r>
      <w:proofErr w:type="spellEnd"/>
      <w:r w:rsidR="00594F07" w:rsidRPr="00594F07">
        <w:rPr>
          <w:rFonts w:ascii="Times New Roman" w:hAnsi="Times New Roman"/>
          <w:b/>
          <w:sz w:val="24"/>
          <w:szCs w:val="24"/>
        </w:rPr>
        <w:t xml:space="preserve"> Н</w:t>
      </w:r>
      <w:r w:rsidRPr="00594F07">
        <w:rPr>
          <w:rFonts w:ascii="Times New Roman" w:hAnsi="Times New Roman" w:cs="Times New Roman"/>
          <w:b/>
        </w:rPr>
        <w:t>.</w:t>
      </w:r>
    </w:p>
    <w:p w:rsidR="008E07F1" w:rsidRPr="008E07F1" w:rsidRDefault="008E07F1" w:rsidP="008E07F1">
      <w:pPr>
        <w:shd w:val="clear" w:color="auto" w:fill="FFFFFF"/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E07F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      М.П. </w:t>
      </w:r>
    </w:p>
    <w:p w:rsidR="00D27490" w:rsidRPr="008E07F1" w:rsidRDefault="00D27490">
      <w:pPr>
        <w:rPr>
          <w:rFonts w:ascii="Times New Roman" w:hAnsi="Times New Roman" w:cs="Times New Roman"/>
        </w:rPr>
      </w:pPr>
    </w:p>
    <w:sectPr w:rsidR="00D27490" w:rsidRPr="008E07F1" w:rsidSect="008E0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F1"/>
    <w:rsid w:val="00594F07"/>
    <w:rsid w:val="008E07F1"/>
    <w:rsid w:val="00D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E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9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E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9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B1-MTO-01</dc:creator>
  <cp:lastModifiedBy>B1-MTO-01</cp:lastModifiedBy>
  <cp:revision>2</cp:revision>
  <dcterms:created xsi:type="dcterms:W3CDTF">2024-02-23T03:42:00Z</dcterms:created>
  <dcterms:modified xsi:type="dcterms:W3CDTF">2024-03-28T07:47:00Z</dcterms:modified>
</cp:coreProperties>
</file>